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736C" w:rsidRDefault="00A8736C">
      <w:pPr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6"/>
          <w:shd w:val="clear" w:color="auto" w:fill="FFFFFF"/>
        </w:rPr>
      </w:pPr>
    </w:p>
    <w:p w:rsidR="00A8736C" w:rsidRDefault="00A873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6"/>
          <w:shd w:val="clear" w:color="auto" w:fill="FFFFFF"/>
        </w:rPr>
      </w:pPr>
    </w:p>
    <w:p w:rsidR="00A8736C" w:rsidRDefault="001D30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hd w:val="clear" w:color="auto" w:fill="FFFFFF"/>
        </w:rPr>
        <w:t xml:space="preserve">Положение о конкурсе, учрежденном БФ «Искусство, наука и спорт» </w:t>
      </w:r>
    </w:p>
    <w:p w:rsidR="00A8736C" w:rsidRDefault="001D30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hd w:val="clear" w:color="auto" w:fill="FFFFFF"/>
        </w:rPr>
        <w:t xml:space="preserve">в номинации «Театр с закрытыми глазами» в рамках «Биржи культурных проектов» VI Санкт-Петербургского международного культурного форума </w:t>
      </w:r>
    </w:p>
    <w:p w:rsidR="00A8736C" w:rsidRDefault="001D307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 </w:t>
      </w: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Благотворительный фонд «Искусство, наука и спорт»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учреждает конкурс «Театр с закрытыми глазами» в поддержку социально-значимого направления по созданию произведений искусств, адаптированных для инвалидов по зрению. Победитель в конкурсе получит грант на создание спектакля в заданном формате и его гастроль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ную деятельность по школам-интернатам для детей с проблемами зрения. Заявку на участие в конкурсе можно подать до 20  января 2018 года. </w:t>
      </w: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«Театр с закрытыми глазами» - театр, лишенный визуальной составляющей, основанный на трех видах воздействия на зрителя: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звук,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кинестетика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 запахи. Жюри конкурса: представители Благотворительного фонда «Искусство, наука и спорт», а также авторы и руководители первого в мире невидимого театра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The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invisible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shows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», одного из первых театров России, который начал и продолжает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создавать спектакли в данном формате. Спектакль должен быть понятен зрителю без визуальных образов и иметь художественную ценность. Возрастной ценз спектакля: 6+ или 12+. Продолжительность: 60-90 минут. Жанры, в которых можно создать спектакль: сказка, дра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матическое произведение, мюзикл. Спектакль должен быть легкоперевозимым, что будет способствовать гастрольной деятельности по школам-интернатам для детей с проблемами зрения. </w:t>
      </w:r>
    </w:p>
    <w:p w:rsidR="00A8736C" w:rsidRDefault="00A8736C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u w:val="single"/>
          <w:shd w:val="clear" w:color="auto" w:fill="FFFFFF"/>
        </w:rPr>
        <w:t>К участию приглашаются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:</w:t>
      </w: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- независимые театральные коллективы,</w:t>
      </w: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- 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государственные театры.</w:t>
      </w:r>
    </w:p>
    <w:p w:rsidR="00A8736C" w:rsidRDefault="00A873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</w:p>
    <w:p w:rsidR="00A8736C" w:rsidRDefault="001D3076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          </w:t>
      </w:r>
      <w:r>
        <w:rPr>
          <w:rFonts w:ascii="Times New Roman" w:eastAsia="Times New Roman" w:hAnsi="Times New Roman" w:cs="Times New Roman"/>
          <w:color w:val="222222"/>
          <w:sz w:val="24"/>
          <w:u w:val="single"/>
          <w:shd w:val="clear" w:color="auto" w:fill="FFFFFF"/>
        </w:rPr>
        <w:t>В заявке необходимо предоставить:</w:t>
      </w: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- режиссерскую экспликацию «спектакля с закрытыми глазами»,</w:t>
      </w: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- документ, подтверждающий права на использование литературного произведения,</w:t>
      </w: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- документы организации или физического лица, по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дающего заявку с указанием города,</w:t>
      </w: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- творческую биографию физического лица или коллектива, подающего заявку,</w:t>
      </w: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- список участников спектакля (не больше 10 человек, включая режиссера, звукорежиссера, актеров, монтировщика и т.д.),</w:t>
      </w: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- смету на постановку и смет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у гастролей с указанием городов (пример сметы на гастроли – приложение </w:t>
      </w:r>
      <w:r>
        <w:rPr>
          <w:rFonts w:ascii="Segoe UI Symbol" w:eastAsia="Segoe UI Symbol" w:hAnsi="Segoe UI Symbol" w:cs="Segoe UI Symbol"/>
          <w:color w:val="222222"/>
          <w:sz w:val="24"/>
          <w:shd w:val="clear" w:color="auto" w:fill="FFFFFF"/>
        </w:rPr>
        <w:t>№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1),</w:t>
      </w: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- календарно-постановочный план с указанием площадки,</w:t>
      </w: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- письмо от площадки, на которой будет произведена постановка в случае наличия такой площадки с предоставлением плана зала,</w:t>
      </w: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- 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план жизни спектакля после осуществления гастрольной деятельности,</w:t>
      </w: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- контакты ответственного лица. </w:t>
      </w:r>
    </w:p>
    <w:p w:rsidR="00A8736C" w:rsidRDefault="00A873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</w:p>
    <w:p w:rsidR="00A8736C" w:rsidRDefault="00A873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</w:p>
    <w:p w:rsidR="00A8736C" w:rsidRDefault="00A873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</w:p>
    <w:p w:rsidR="00A8736C" w:rsidRDefault="00A873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После получения гранта работа творческого коллектива будет происходить в рамках программы поддержки людей с нарушениями зрения «Особый взгляд» БФ «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Искусство, наука и спорт» под кураторством первого в мире невидимого театра «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The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invisible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shows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». </w:t>
      </w:r>
    </w:p>
    <w:p w:rsidR="00A8736C" w:rsidRDefault="00A873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lastRenderedPageBreak/>
        <w:t>К положению о конкурсе прилагается реестр 18 российских школ-интернатов для детей с проблемами зрения, на который можно опираться в разработке гастрольного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плана. </w:t>
      </w:r>
    </w:p>
    <w:p w:rsidR="00A8736C" w:rsidRDefault="00A873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u w:val="single"/>
          <w:shd w:val="clear" w:color="auto" w:fill="FFFFFF"/>
        </w:rPr>
        <w:t>Конкурс будет проходить в три этапа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:</w:t>
      </w: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1. прием и рассмотрение заявок, </w:t>
      </w: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2.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скайп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- или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офлайн-собеседование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с номинантами, которые войдут в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шорт-лист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;</w:t>
      </w: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3. выбор победителя. </w:t>
      </w:r>
    </w:p>
    <w:p w:rsidR="00A8736C" w:rsidRDefault="00A873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u w:val="single"/>
          <w:shd w:val="clear" w:color="auto" w:fill="FFFFFF"/>
        </w:rPr>
        <w:t>Члены жюри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:</w:t>
      </w: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Красникова Мария Михайловна – директор Благотворительного фонда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«Искусство, наука и спорт»,</w:t>
      </w: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Мельниченко Мария Витальевна – руководитель программы «Особый взгляд» Благотворительного фонда «Искусство, наука и спорт»,</w:t>
      </w: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Дмитриева Ксения Михайловна – руководитель первого в мире невидимого театра «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The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invisible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shows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»,</w:t>
      </w: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Негруца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Екатерина Игоревна – художественный руководитель первого в мире невидимого театра «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The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invisible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shows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»,</w:t>
      </w: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hd w:val="clear" w:color="auto" w:fill="FFFFFF"/>
        </w:rPr>
      </w:pP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Казнов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Тимур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Тамерланович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– актер и режиссер первого в мире невидимого театра «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The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invisible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shows</w:t>
      </w:r>
      <w:proofErr w:type="spellEnd"/>
      <w:r>
        <w:rPr>
          <w:rFonts w:ascii="Times New Roman" w:eastAsia="Times New Roman" w:hAnsi="Times New Roman" w:cs="Times New Roman"/>
          <w:sz w:val="24"/>
          <w:shd w:val="clear" w:color="auto" w:fill="FFFFFF"/>
        </w:rPr>
        <w:t>»,</w:t>
      </w:r>
    </w:p>
    <w:p w:rsidR="00A8736C" w:rsidRDefault="001D307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Смирнова Татьяна Александровна – звукорежи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ссер первого в мире невидимого театра «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The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invisible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shows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».</w:t>
      </w:r>
    </w:p>
    <w:p w:rsidR="00A8736C" w:rsidRDefault="00A873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</w:p>
    <w:p w:rsidR="00A8736C" w:rsidRDefault="00A873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</w:p>
    <w:p w:rsidR="00A8736C" w:rsidRDefault="00A873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</w:p>
    <w:p w:rsidR="00A8736C" w:rsidRDefault="001D307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 xml:space="preserve">Заявку необходимо прислать на почту </w:t>
      </w:r>
    </w:p>
    <w:p w:rsidR="00A8736C" w:rsidRPr="001D3076" w:rsidRDefault="00A8736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  <w:lang w:val="en-US"/>
        </w:rPr>
      </w:pPr>
      <w:hyperlink r:id="rId4">
        <w:r w:rsidR="001D3076">
          <w:rPr>
            <w:rFonts w:ascii="Times New Roman" w:eastAsia="Times New Roman" w:hAnsi="Times New Roman" w:cs="Times New Roman"/>
            <w:color w:val="0000FF"/>
            <w:sz w:val="24"/>
            <w:u w:val="single"/>
            <w:shd w:val="clear" w:color="auto" w:fill="FFFFFF"/>
          </w:rPr>
          <w:t>vtemnotespektakli HYPERLINK "mailto:vtemnotespektakli@gmail.com" HYPERLINK "mailto:vtemnotespektakli@gm</w:t>
        </w:r>
        <w:r w:rsidR="001D3076">
          <w:rPr>
            <w:rFonts w:ascii="Times New Roman" w:eastAsia="Times New Roman" w:hAnsi="Times New Roman" w:cs="Times New Roman"/>
            <w:color w:val="0000FF"/>
            <w:sz w:val="24"/>
            <w:u w:val="single"/>
            <w:shd w:val="clear" w:color="auto" w:fill="FFFFFF"/>
          </w:rPr>
          <w:t>ail.com" HYPERLINK "mailto:vtemnotespektakli@gmail.com"@ HYPERLINK "mailto:vtemnotespektakli@gmail.com" HYPERLINK "mailto:vtemnotespektakli@gmail.com" HYPERLINK "mailto:vtemnotespektakli@gmail.com"gmail HYPERLINK "mailto:vtemnotespektakli@gmail.com" HYPERL</w:t>
        </w:r>
        <w:r w:rsidR="001D3076">
          <w:rPr>
            <w:rFonts w:ascii="Times New Roman" w:eastAsia="Times New Roman" w:hAnsi="Times New Roman" w:cs="Times New Roman"/>
            <w:color w:val="0000FF"/>
            <w:sz w:val="24"/>
            <w:u w:val="single"/>
            <w:shd w:val="clear" w:color="auto" w:fill="FFFFFF"/>
          </w:rPr>
          <w:t xml:space="preserve">INK "mailto:vtemnotespektakli@gmail.com" HYPERLINK "mailto:vtemnotespektakli@gmail.com". </w:t>
        </w:r>
        <w:r w:rsidR="001D3076" w:rsidRPr="001D3076">
          <w:rPr>
            <w:rFonts w:ascii="Times New Roman" w:eastAsia="Times New Roman" w:hAnsi="Times New Roman" w:cs="Times New Roman"/>
            <w:color w:val="0000FF"/>
            <w:sz w:val="24"/>
            <w:u w:val="single"/>
            <w:shd w:val="clear" w:color="auto" w:fill="FFFFFF"/>
            <w:lang w:val="en-US"/>
          </w:rPr>
          <w:t>HYPERLINK "mailto:vtemnotespektakli@gmail.com" HYPERLINK "mailto:vtemnotespektakli@gmail.com" HYPERLINK "mailto:vtemnotespektakli@gmail.com"com</w:t>
        </w:r>
      </w:hyperlink>
      <w:r w:rsidR="001D3076" w:rsidRPr="001D3076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  <w:lang w:val="en-US"/>
        </w:rPr>
        <w:t xml:space="preserve"> </w:t>
      </w:r>
      <w:r w:rsidR="001D3076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до</w:t>
      </w:r>
      <w:r w:rsidR="001D3076" w:rsidRPr="001D3076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  <w:lang w:val="en-US"/>
        </w:rPr>
        <w:t xml:space="preserve">  20 </w:t>
      </w:r>
      <w:r w:rsidR="001D3076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января</w:t>
      </w:r>
      <w:r w:rsidR="001D3076" w:rsidRPr="001D3076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  <w:lang w:val="en-US"/>
        </w:rPr>
        <w:t xml:space="preserve"> 2018 </w:t>
      </w:r>
      <w:r w:rsidR="001D3076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года</w:t>
      </w:r>
      <w:r w:rsidR="001D3076" w:rsidRPr="001D3076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  <w:lang w:val="en-US"/>
        </w:rPr>
        <w:t>.</w:t>
      </w:r>
    </w:p>
    <w:p w:rsidR="00A8736C" w:rsidRPr="001D3076" w:rsidRDefault="001D307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  <w:lang w:val="en-US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Заявки</w:t>
      </w:r>
      <w:r w:rsidRPr="001D3076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не</w:t>
      </w:r>
      <w:r w:rsidRPr="001D3076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рецензируются</w:t>
      </w:r>
      <w:r w:rsidRPr="001D3076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  <w:lang w:val="en-US"/>
        </w:rPr>
        <w:t>.</w:t>
      </w:r>
    </w:p>
    <w:p w:rsidR="00A8736C" w:rsidRPr="001D3076" w:rsidRDefault="00A8736C">
      <w:pPr>
        <w:spacing w:after="0" w:line="240" w:lineRule="auto"/>
        <w:jc w:val="both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  <w:lang w:val="en-US"/>
        </w:rPr>
      </w:pPr>
    </w:p>
    <w:p w:rsidR="00A8736C" w:rsidRPr="001D3076" w:rsidRDefault="00A8736C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  <w:lang w:val="en-US"/>
        </w:rPr>
      </w:pPr>
    </w:p>
    <w:p w:rsidR="00A8736C" w:rsidRPr="001D3076" w:rsidRDefault="001D307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  <w:lang w:val="en-US"/>
        </w:rPr>
      </w:pP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Вопросы</w:t>
      </w:r>
      <w:r w:rsidRPr="001D3076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можно</w:t>
      </w:r>
      <w:r w:rsidRPr="001D3076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задавать</w:t>
      </w:r>
      <w:r w:rsidRPr="001D3076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по</w:t>
      </w:r>
      <w:r w:rsidRPr="001D3076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  <w:lang w:val="en-US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</w:rPr>
        <w:t>почте</w:t>
      </w:r>
      <w:r w:rsidRPr="001D3076">
        <w:rPr>
          <w:rFonts w:ascii="Times New Roman" w:eastAsia="Times New Roman" w:hAnsi="Times New Roman" w:cs="Times New Roman"/>
          <w:color w:val="222222"/>
          <w:sz w:val="24"/>
          <w:shd w:val="clear" w:color="auto" w:fill="FFFFFF"/>
          <w:lang w:val="en-US"/>
        </w:rPr>
        <w:t xml:space="preserve">: </w:t>
      </w:r>
      <w:hyperlink r:id="rId5">
        <w:r w:rsidRPr="001D3076">
          <w:rPr>
            <w:rFonts w:ascii="Times New Roman" w:eastAsia="Times New Roman" w:hAnsi="Times New Roman" w:cs="Times New Roman"/>
            <w:color w:val="0000FF"/>
            <w:sz w:val="24"/>
            <w:u w:val="single"/>
            <w:shd w:val="clear" w:color="auto" w:fill="FFFFFF"/>
            <w:lang w:val="en-US"/>
          </w:rPr>
          <w:t>vtemnotespektakli HYPERLINK "mailto:vtemnotespektakli@gmail.com" HYPERLINK "mailto:vtemnotespektakli@gmail.com"</w:t>
        </w:r>
        <w:r w:rsidRPr="001D3076">
          <w:rPr>
            <w:rFonts w:ascii="Times New Roman" w:eastAsia="Times New Roman" w:hAnsi="Times New Roman" w:cs="Times New Roman"/>
            <w:color w:val="0000FF"/>
            <w:sz w:val="24"/>
            <w:u w:val="single"/>
            <w:shd w:val="clear" w:color="auto" w:fill="FFFFFF"/>
            <w:lang w:val="en-US"/>
          </w:rPr>
          <w:t xml:space="preserve"> HYPERLINK "mailto:vtemnotespektakli@gmail.com"@ HYPERLINK "mailto:vtemnotespektakli@gmail.com" HYPERLINK "mailto:vtemnotespektakli@gmail.com" HYPERLINK "mailto:vtemnotespektakli@gmail.com"gmail HYPERLINK "mailto:vtemnotespektakli@gmail.com" HYPERLINK "mai</w:t>
        </w:r>
        <w:r w:rsidRPr="001D3076">
          <w:rPr>
            <w:rFonts w:ascii="Times New Roman" w:eastAsia="Times New Roman" w:hAnsi="Times New Roman" w:cs="Times New Roman"/>
            <w:color w:val="0000FF"/>
            <w:sz w:val="24"/>
            <w:u w:val="single"/>
            <w:shd w:val="clear" w:color="auto" w:fill="FFFFFF"/>
            <w:lang w:val="en-US"/>
          </w:rPr>
          <w:t>lto:vtemnotespektakli@gmail.com" HYPERLINK "mailto:vtemnotespektakli@gmail.com". HYPERLINK "mailto:vtemnotespektakli@gmail.com" HYPERLINK "mailto:vtemnotespektakli@gmail.com" HYPERLINK "mailto:vtemnotespektakli@gmail.com"com</w:t>
        </w:r>
      </w:hyperlink>
    </w:p>
    <w:sectPr w:rsidR="00A8736C" w:rsidRPr="001D30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8736C"/>
    <w:rsid w:val="001D3076"/>
    <w:rsid w:val="00A873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temnotespektakli@gmail.com" TargetMode="External"/><Relationship Id="rId4" Type="http://schemas.openxmlformats.org/officeDocument/2006/relationships/hyperlink" Target="mailto:vtemnotespektakli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751</Words>
  <Characters>4281</Characters>
  <Application>Microsoft Office Word</Application>
  <DocSecurity>0</DocSecurity>
  <Lines>35</Lines>
  <Paragraphs>10</Paragraphs>
  <ScaleCrop>false</ScaleCrop>
  <Company/>
  <LinksUpToDate>false</LinksUpToDate>
  <CharactersWithSpaces>5022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Zam.ministra</cp:lastModifiedBy>
  <cp:revision>3</cp:revision>
  <dcterms:created xsi:type="dcterms:W3CDTF">2017-12-26T13:17:00Z</dcterms:created>
  <dcterms:modified xsi:type="dcterms:W3CDTF">2017-12-26T13:22:00Z</dcterms:modified>
</cp:coreProperties>
</file>