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C" w:rsidRDefault="00A8736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hd w:val="clear" w:color="auto" w:fill="FFFFFF"/>
        </w:rPr>
      </w:pPr>
    </w:p>
    <w:p w:rsidR="00A8736C" w:rsidRDefault="00A8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hd w:val="clear" w:color="auto" w:fill="FFFFFF"/>
        </w:rPr>
      </w:pPr>
    </w:p>
    <w:p w:rsidR="00A8736C" w:rsidRDefault="001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Положение о конкурсе, учрежденном БФ «Искусство, наука и спорт» </w:t>
      </w:r>
    </w:p>
    <w:p w:rsidR="00A8736C" w:rsidRDefault="001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в номинации «Театр с закрытыми глазами» в рамках «Биржи культурных проектов» VI Санкт-Петербургского международного культурного форума </w:t>
      </w:r>
    </w:p>
    <w:p w:rsidR="00A8736C" w:rsidRDefault="001D30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 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Благотворительный фонд «Искусство, наука и спорт»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учреждает конкурс «Театр с закрытыми глазами» в поддержку социально-значимого направления по созданию произведений искусств, адаптированных для инвалидов по зрению. Победитель в конкурсе получит грант на создание спектакля в заданном формате и его гастроль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ную деятельность по школам-интернатам для детей с проблемами зрения. Заявку на участие в конкурсе можно подать до 20  января 2018 года. 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«Театр с закрытыми глазами» - театр, лишенный визуальной составляющей, основанный на трех видах воздействия на зрителя: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звук,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кинестетика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запахи. Жюри конкурса: представители Благотворительного фонда «Искусство, наука и спорт», а также авторы и руководители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», одного из первых театров России, который начал и продолжает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создавать спектакли в данном формате. Спектакль должен быть понятен зрителю без визуальных образов и иметь художественную ценность. Возрастной ценз спектакля: 6+ или 12+. Продолжительность: 60-90 минут. Жанры, в которых можно создать спектакль: сказка, дра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матическое произведение, мюзикл. Спектакль должен быть легкоперевозимым, что будет способствовать гастрольной деятельности по школам-интернатам для детей с проблемами зрения. </w:t>
      </w:r>
    </w:p>
    <w:p w:rsidR="00A8736C" w:rsidRDefault="00A87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</w:rPr>
        <w:t>К участию приглашаются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: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независимые театральные коллективы,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государственные театры.</w:t>
      </w:r>
    </w:p>
    <w:p w:rsidR="00A8736C" w:rsidRDefault="00A87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</w:rPr>
        <w:t>В заявке необходимо предоставить: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режиссерскую экспликацию «спектакля с закрытыми глазами»,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документ, подтверждающий права на использование литературного произведения,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документы организации или физического лица, по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дающего заявку с указанием города,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творческую биографию физического лица или коллектива, подающего заявку,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список участников спектакля (не больше 10 человек, включая режиссера, звукорежиссера, актеров, монтировщика и т.д.),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смету на постановку и смет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у гастролей с указанием городов (пример сметы на гастроли – приложение </w:t>
      </w:r>
      <w:r>
        <w:rPr>
          <w:rFonts w:ascii="Segoe UI Symbol" w:eastAsia="Segoe UI Symbol" w:hAnsi="Segoe UI Symbol" w:cs="Segoe UI Symbol"/>
          <w:color w:val="222222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1),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календарно-постановочный план с указанием площадки,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- письмо от площадки, на которой будет произведена постановка в случае наличия такой площадки с предоставлением плана зала,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план жизни спектакля после осуществления гастрольной деятельности,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- контакты ответственного лица. </w:t>
      </w: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После получения гранта работа творческого коллектива будет происходить в рамках программы поддержки людей с нарушениями зрения «Особый взгляд» БФ «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Искусство, наука и спорт» под кураторством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». </w:t>
      </w: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lastRenderedPageBreak/>
        <w:t>К положению о конкурсе прилагается реестр 18 российских школ-интернатов для детей с проблемами зрения, на который можно опираться в разработке гастрольного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плана. </w:t>
      </w: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</w:rPr>
        <w:t>Конкурс будет проходить в три этапа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: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1. прием и рассмотрение заявок, 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скайп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- или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офлайн-собеседование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с номинантами, которые войдут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шорт-лист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;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3. выбор победителя. </w:t>
      </w: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</w:rPr>
        <w:t>Члены жюри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: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Красникова Мария Михайловна – директор Благотворительного фонда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«Искусство, наука и спорт»,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Мельниченко Мария Витальевна – руководитель программы «Особый взгляд» Благотворительного фонда «Искусство, наука и спорт»,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Дмитриева Ксения Михайловна – руководитель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Негруца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Екатерина Игоревна – художественный руководитель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Казнов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Тамерланович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актер и режиссер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»,</w:t>
      </w:r>
    </w:p>
    <w:p w:rsidR="00A8736C" w:rsidRDefault="001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Смирнова Татьяна Александровна – звукорежи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ссер первого в мире невидимого театра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shows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».</w:t>
      </w: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A8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8736C" w:rsidRDefault="001D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Заявку необходимо прислать на почту </w:t>
      </w:r>
    </w:p>
    <w:p w:rsidR="00A8736C" w:rsidRPr="001D3076" w:rsidRDefault="00A87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hyperlink r:id="rId4">
        <w:r w:rsid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vtemnotespektakli HYPERLINK "mailto:vtemnotespektakli@gmail.com" HYPERLINK "mailto:vtemnotespektakli@gm</w:t>
        </w:r>
        <w:r w:rsid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ail.com" HYPERLINK "mailto:vtemnotespektakli@gmail.com"@ HYPERLINK "mailto:vtemnotespektakli@gmail.com" HYPERLINK "mailto:vtemnotespektakli@gmail.com" HYPERLINK "mailto:vtemnotespektakli@gmail.com"gmail HYPERLINK "mailto:vtemnotespektakli@gmail.com" HYPERL</w:t>
        </w:r>
        <w:r w:rsid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INK "mailto:vtemnotespektakli@gmail.com" HYPERLINK "mailto:vtemnotespektakli@gmail.com". </w:t>
        </w:r>
        <w:r w:rsidR="001D3076" w:rsidRP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HYPERLINK "mailto:vtemnotespektakli@gmail.com" HYPERLINK "mailto:vtemnotespektakli@gmail.com" HYPERLINK "mailto:vtemnotespektakli@gmail.com"com</w:t>
        </w:r>
      </w:hyperlink>
      <w:r w:rsidR="001D3076"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 w:rsid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</w:t>
      </w:r>
      <w:r w:rsidR="001D3076"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 20 </w:t>
      </w:r>
      <w:r w:rsid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января</w:t>
      </w:r>
      <w:r w:rsidR="001D3076"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2018 </w:t>
      </w:r>
      <w:r w:rsid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года</w:t>
      </w:r>
      <w:r w:rsidR="001D3076"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.</w:t>
      </w:r>
    </w:p>
    <w:p w:rsidR="00A8736C" w:rsidRPr="001D3076" w:rsidRDefault="001D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Заявки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рецензируются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.</w:t>
      </w:r>
    </w:p>
    <w:p w:rsidR="00A8736C" w:rsidRPr="001D3076" w:rsidRDefault="00A87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</w:p>
    <w:p w:rsidR="00A8736C" w:rsidRPr="001D3076" w:rsidRDefault="00A8736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</w:p>
    <w:p w:rsidR="00A8736C" w:rsidRPr="001D3076" w:rsidRDefault="001D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Вопросы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можно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задавать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почте</w:t>
      </w:r>
      <w:r w:rsidRPr="001D30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: </w:t>
      </w:r>
      <w:hyperlink r:id="rId5">
        <w:r w:rsidRP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vtemnotespektakli HYPERLINK "mailto:vtemnotespektakli@gmail.com" HYPERLINK "mailto:vtemnotespektakli@gmail.com"</w:t>
        </w:r>
        <w:r w:rsidRP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 xml:space="preserve"> HYPERLINK "mailto:vtemnotespektakli@gmail.com"@ HYPERLINK "mailto:vtemnotespektakli@gmail.com" HYPERLINK "mailto:vtemnotespektakli@gmail.com" HYPERLINK "mailto:vtemnotespektakli@gmail.com"gmail HYPERLINK "mailto:vtemnotespektakli@gmail.com" HYPERLINK "mai</w:t>
        </w:r>
        <w:r w:rsidRPr="001D307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lto:vtemnotespektakli@gmail.com" HYPERLINK "mailto:vtemnotespektakli@gmail.com". HYPERLINK "mailto:vtemnotespektakli@gmail.com" HYPERLINK "mailto:vtemnotespektakli@gmail.com" HYPERLINK "mailto:vtemnotespektakli@gmail.com"com</w:t>
        </w:r>
      </w:hyperlink>
    </w:p>
    <w:sectPr w:rsidR="00A8736C" w:rsidRPr="001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736C"/>
    <w:rsid w:val="001D3076"/>
    <w:rsid w:val="00A8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emnotespektakli@gmail.com" TargetMode="External"/><Relationship Id="rId4" Type="http://schemas.openxmlformats.org/officeDocument/2006/relationships/hyperlink" Target="mailto:vtemnotespektakl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Zam.ministra</cp:lastModifiedBy>
  <cp:revision>3</cp:revision>
  <dcterms:created xsi:type="dcterms:W3CDTF">2017-12-26T13:17:00Z</dcterms:created>
  <dcterms:modified xsi:type="dcterms:W3CDTF">2017-12-26T13:22:00Z</dcterms:modified>
</cp:coreProperties>
</file>